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lang w:val="ru-RU"/>
        </w:rPr>
      </w:pPr>
      <w:r>
        <w:rPr/>
        <w:t xml:space="preserve">21 </w:t>
      </w:r>
      <w:r>
        <w:rPr>
          <w:lang w:val="ru-RU"/>
        </w:rPr>
        <w:t>февраля в ходе проверки соблюдения требований законодательства с сфере обеспечения доступа к информации о деятельности администрации Серебряно-Прудского района Московской области,проведенной прокуратурой установлено, что в сети «Интернет» на сайте администрации Серебряно-Прудского района Московской области отсутствуют сведения о том проводились ли конкурсы на замещение вакантных должностей муниципальной службы.</w:t>
      </w:r>
    </w:p>
    <w:p>
      <w:pPr>
        <w:pStyle w:val="style0"/>
        <w:rPr>
          <w:lang w:val="ru-RU"/>
        </w:rPr>
      </w:pPr>
      <w:r>
        <w:rPr>
          <w:lang w:val="ru-RU"/>
        </w:rPr>
        <w:t xml:space="preserve">По результатам проверки было возбуждено дело об административном правонарушении, предусмотренном </w:t>
      </w:r>
      <w:r>
        <w:rPr>
          <w:lang w:val="ru-RU"/>
        </w:rPr>
        <w:t xml:space="preserve">ч. 2 </w:t>
      </w:r>
      <w:r>
        <w:rPr>
          <w:lang w:val="ru-RU"/>
        </w:rPr>
        <w:t xml:space="preserve">ст. </w:t>
      </w:r>
      <w:r>
        <w:rPr>
          <w:lang w:val="ru-RU"/>
        </w:rPr>
        <w:t xml:space="preserve">13.27  </w:t>
      </w:r>
      <w:r>
        <w:rPr>
          <w:lang w:val="ru-RU"/>
        </w:rPr>
        <w:t>Кодекса Российской Федерации об административных правонарушениях ответственному должностному лицу. Ответственное должностное лицо понесло административное наказание в виде штрафа.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2014-02-12T17:08:55Z</dcterms:modified>
  <cp:revision>3</cp:revision>
</cp:coreProperties>
</file>